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C45" w:rsidRDefault="00703CCC" w:rsidP="00703CCC">
      <w:pPr>
        <w:jc w:val="center"/>
        <w:rPr>
          <w:rFonts w:ascii="NTPreCursive" w:hAnsi="NTPreCursive"/>
          <w:b/>
          <w:sz w:val="52"/>
          <w:szCs w:val="52"/>
          <w:u w:val="single"/>
        </w:rPr>
      </w:pPr>
      <w:r w:rsidRPr="00703CCC">
        <w:rPr>
          <w:rFonts w:ascii="NTPreCursive" w:hAnsi="NTPreCursive"/>
          <w:b/>
          <w:sz w:val="52"/>
          <w:szCs w:val="52"/>
          <w:u w:val="single"/>
        </w:rPr>
        <w:t>Maths – Fractions and Decimals</w:t>
      </w:r>
    </w:p>
    <w:p w:rsidR="00703CCC" w:rsidRPr="00703CCC" w:rsidRDefault="00703CCC" w:rsidP="00703CCC">
      <w:pPr>
        <w:jc w:val="both"/>
        <w:rPr>
          <w:rFonts w:ascii="NTPreCursive" w:hAnsi="NTPreCursive"/>
          <w:sz w:val="36"/>
          <w:szCs w:val="36"/>
        </w:rPr>
      </w:pPr>
      <w:r w:rsidRPr="00703CCC">
        <w:rPr>
          <w:rFonts w:ascii="NTPreCursive" w:hAnsi="NTPreCursive"/>
          <w:sz w:val="36"/>
          <w:szCs w:val="36"/>
        </w:rPr>
        <w:t xml:space="preserve">Each day there is a section of the PowerPoint which relates to that days learning. </w:t>
      </w:r>
      <w:r w:rsidR="00256A68">
        <w:rPr>
          <w:rFonts w:ascii="NTPreCursive" w:hAnsi="NTPreCursive"/>
          <w:sz w:val="36"/>
          <w:szCs w:val="36"/>
        </w:rPr>
        <w:t xml:space="preserve">Go through the relevant slides each day. </w:t>
      </w:r>
    </w:p>
    <w:p w:rsidR="00703CCC" w:rsidRPr="00703CCC" w:rsidRDefault="00703CCC" w:rsidP="00703CCC">
      <w:pPr>
        <w:jc w:val="both"/>
        <w:rPr>
          <w:rFonts w:ascii="NTPreCursive" w:hAnsi="NTPreCursive"/>
          <w:sz w:val="36"/>
          <w:szCs w:val="36"/>
        </w:rPr>
      </w:pPr>
      <w:r w:rsidRPr="00703CCC">
        <w:rPr>
          <w:rFonts w:ascii="NTPreCursive" w:hAnsi="NTPreCursive"/>
          <w:sz w:val="36"/>
          <w:szCs w:val="36"/>
        </w:rPr>
        <w:t xml:space="preserve">After, complete the activity pack for that day. The questions will link to what you have seen in the PowerPoint. </w:t>
      </w:r>
    </w:p>
    <w:p w:rsidR="00703CCC" w:rsidRDefault="00703CCC" w:rsidP="00703CCC">
      <w:pPr>
        <w:jc w:val="both"/>
        <w:rPr>
          <w:rFonts w:ascii="NTPreCursive" w:hAnsi="NTPreCursive"/>
          <w:sz w:val="36"/>
          <w:szCs w:val="36"/>
        </w:rPr>
      </w:pPr>
      <w:r w:rsidRPr="00703CCC">
        <w:rPr>
          <w:rFonts w:ascii="NTPreCursive" w:hAnsi="NTPreCursive"/>
          <w:sz w:val="36"/>
          <w:szCs w:val="36"/>
        </w:rPr>
        <w:t>Remember, this is consolidating your learning from previous units in the year.</w:t>
      </w:r>
    </w:p>
    <w:p w:rsidR="00A978DA" w:rsidRPr="00703CCC" w:rsidRDefault="00A978DA" w:rsidP="00703CCC">
      <w:pPr>
        <w:jc w:val="both"/>
        <w:rPr>
          <w:rFonts w:ascii="NTPreCursive" w:hAnsi="NTPreCursive"/>
          <w:sz w:val="36"/>
          <w:szCs w:val="36"/>
        </w:rPr>
      </w:pPr>
      <w:r>
        <w:rPr>
          <w:rFonts w:ascii="NTPreCursive" w:hAnsi="NTPreCursive"/>
          <w:sz w:val="36"/>
          <w:szCs w:val="36"/>
        </w:rPr>
        <w:t xml:space="preserve">There are also 3 extension activities for the week available </w:t>
      </w:r>
      <w:r w:rsidR="00026F4C">
        <w:rPr>
          <w:rFonts w:ascii="NTPreCursive" w:hAnsi="NTPreCursive"/>
          <w:sz w:val="36"/>
          <w:szCs w:val="36"/>
        </w:rPr>
        <w:t>if you finish and want something extra. The matching cards activity is a great game you can play with other members of your family!</w:t>
      </w:r>
    </w:p>
    <w:p w:rsidR="00703CCC" w:rsidRDefault="00703CCC" w:rsidP="00703CCC">
      <w:pPr>
        <w:jc w:val="both"/>
        <w:rPr>
          <w:rFonts w:ascii="NTPreCursive" w:hAnsi="NTPreCursive"/>
          <w:sz w:val="36"/>
          <w:szCs w:val="36"/>
        </w:rPr>
      </w:pPr>
      <w:r w:rsidRPr="00703CCC">
        <w:rPr>
          <w:rFonts w:ascii="NTPreCursive" w:hAnsi="NTPreCursive"/>
          <w:sz w:val="36"/>
          <w:szCs w:val="36"/>
        </w:rPr>
        <w:t>Make sure you spend some time practising your times tables (in and out of order) as well as any targets you want to work on.</w:t>
      </w:r>
    </w:p>
    <w:p w:rsidR="00703CCC" w:rsidRPr="00703CCC" w:rsidRDefault="00703CCC" w:rsidP="00703CCC">
      <w:pPr>
        <w:jc w:val="both"/>
        <w:rPr>
          <w:rFonts w:ascii="NTPreCursive" w:hAnsi="NTPreCursive"/>
          <w:sz w:val="36"/>
          <w:szCs w:val="36"/>
        </w:rPr>
      </w:pPr>
      <w:r w:rsidRPr="00703CCC">
        <w:rPr>
          <w:rFonts w:ascii="NTPreCursive" w:hAnsi="NTPreCursive"/>
          <w:sz w:val="36"/>
          <w:szCs w:val="36"/>
        </w:rPr>
        <w:t xml:space="preserve">It might be helpful to refer to our target sheets here: </w:t>
      </w:r>
      <w:hyperlink r:id="rId4" w:history="1">
        <w:r w:rsidRPr="00703CCC">
          <w:rPr>
            <w:rStyle w:val="Hyperlink"/>
            <w:rFonts w:ascii="NTPreCursive" w:hAnsi="NTPreCursive"/>
            <w:sz w:val="36"/>
            <w:szCs w:val="36"/>
            <w:u w:val="none"/>
          </w:rPr>
          <w:t>http://www.kewriverside.richmond.sch.uk/page/?title=Maths+Coverage+Sheets&amp;pid=1532</w:t>
        </w:r>
      </w:hyperlink>
      <w:r w:rsidRPr="00703CCC">
        <w:rPr>
          <w:rFonts w:ascii="NTPreCursive" w:hAnsi="NTPreCursive"/>
          <w:sz w:val="36"/>
          <w:szCs w:val="36"/>
        </w:rPr>
        <w:t xml:space="preserve"> </w:t>
      </w:r>
    </w:p>
    <w:p w:rsidR="00703CCC" w:rsidRPr="00703CCC" w:rsidRDefault="00703CCC">
      <w:pPr>
        <w:jc w:val="center"/>
        <w:rPr>
          <w:rFonts w:ascii="NTPreCursive" w:hAnsi="NTPreCursive"/>
          <w:b/>
          <w:sz w:val="52"/>
          <w:szCs w:val="52"/>
          <w:u w:val="single"/>
        </w:rPr>
      </w:pPr>
    </w:p>
    <w:sectPr w:rsidR="00703CCC" w:rsidRPr="00703CCC" w:rsidSect="00703CCC">
      <w:pgSz w:w="11906" w:h="16838"/>
      <w:pgMar w:top="1440" w:right="1440" w:bottom="1440" w:left="1440" w:header="708" w:footer="708" w:gutter="0"/>
      <w:pgBorders w:offsetFrom="page">
        <w:top w:val="clocks" w:sz="16" w:space="24" w:color="auto"/>
        <w:left w:val="clocks" w:sz="16" w:space="24" w:color="auto"/>
        <w:bottom w:val="clocks" w:sz="16" w:space="24" w:color="auto"/>
        <w:right w:val="clocks" w:sz="16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03CCC"/>
    <w:rsid w:val="00026F4C"/>
    <w:rsid w:val="00256A68"/>
    <w:rsid w:val="003372B3"/>
    <w:rsid w:val="00703CCC"/>
    <w:rsid w:val="007D1EA7"/>
    <w:rsid w:val="00A978DA"/>
    <w:rsid w:val="00FC6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C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03CC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kewriverside.richmond.sch.uk/page/?title=Maths+Coverage+Sheets&amp;pid=15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2020-04-09T14:09:00Z</dcterms:created>
  <dcterms:modified xsi:type="dcterms:W3CDTF">2020-04-13T11:36:00Z</dcterms:modified>
</cp:coreProperties>
</file>